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FA5" w:rsidRDefault="00E54FA5" w:rsidP="00E54FA5">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PHẬT THUYẾT THẬP THIỆN NGHIỆP ĐẠO KINH</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Ch</w:t>
      </w:r>
      <w:r w:rsidR="0006039D">
        <w:rPr>
          <w:rFonts w:ascii="Times New Roman" w:eastAsia="Times New Roman" w:hAnsi="Times New Roman" w:cs="Times New Roman"/>
          <w:i/>
          <w:color w:val="000000"/>
          <w:sz w:val="28"/>
          <w:szCs w:val="28"/>
        </w:rPr>
        <w:t>ủ giảng: Lão pháp sư Tịnh Không</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Thời gian: </w:t>
      </w:r>
      <w:r w:rsidR="00513153">
        <w:rPr>
          <w:rFonts w:ascii="Times New Roman" w:eastAsia="Times New Roman" w:hAnsi="Times New Roman" w:cs="Times New Roman"/>
          <w:i/>
          <w:color w:val="000000"/>
          <w:sz w:val="28"/>
          <w:szCs w:val="28"/>
        </w:rPr>
        <w:t>2</w:t>
      </w:r>
      <w:r w:rsidR="00D41DD5">
        <w:rPr>
          <w:rFonts w:ascii="Times New Roman" w:eastAsia="Times New Roman" w:hAnsi="Times New Roman" w:cs="Times New Roman"/>
          <w:i/>
          <w:color w:val="000000"/>
          <w:sz w:val="28"/>
          <w:szCs w:val="28"/>
        </w:rPr>
        <w:t>9</w:t>
      </w:r>
      <w:r w:rsidR="00884154">
        <w:rPr>
          <w:rFonts w:ascii="Times New Roman" w:eastAsia="Times New Roman" w:hAnsi="Times New Roman" w:cs="Times New Roman"/>
          <w:i/>
          <w:color w:val="000000"/>
          <w:sz w:val="28"/>
          <w:szCs w:val="28"/>
        </w:rPr>
        <w:t>/</w:t>
      </w:r>
      <w:r w:rsidR="002E5474">
        <w:rPr>
          <w:rFonts w:ascii="Times New Roman" w:eastAsia="Times New Roman" w:hAnsi="Times New Roman" w:cs="Times New Roman"/>
          <w:i/>
          <w:color w:val="000000"/>
          <w:sz w:val="28"/>
          <w:szCs w:val="28"/>
        </w:rPr>
        <w:t>10</w:t>
      </w:r>
      <w:r>
        <w:rPr>
          <w:rFonts w:ascii="Times New Roman" w:eastAsia="Times New Roman" w:hAnsi="Times New Roman" w:cs="Times New Roman"/>
          <w:i/>
          <w:color w:val="000000"/>
          <w:sz w:val="28"/>
          <w:szCs w:val="28"/>
        </w:rPr>
        <w:t>/2000</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Giảng tại: Tịnh </w:t>
      </w:r>
      <w:r w:rsidR="0006039D">
        <w:rPr>
          <w:rFonts w:ascii="Times New Roman" w:eastAsia="Times New Roman" w:hAnsi="Times New Roman" w:cs="Times New Roman"/>
          <w:i/>
          <w:color w:val="000000"/>
          <w:sz w:val="28"/>
          <w:szCs w:val="28"/>
        </w:rPr>
        <w:t>t</w:t>
      </w:r>
      <w:r>
        <w:rPr>
          <w:rFonts w:ascii="Times New Roman" w:eastAsia="Times New Roman" w:hAnsi="Times New Roman" w:cs="Times New Roman"/>
          <w:i/>
          <w:color w:val="000000"/>
          <w:sz w:val="28"/>
          <w:szCs w:val="28"/>
        </w:rPr>
        <w:t xml:space="preserve">ông Học </w:t>
      </w:r>
      <w:r w:rsidR="0006039D">
        <w:rPr>
          <w:rFonts w:ascii="Times New Roman" w:eastAsia="Times New Roman" w:hAnsi="Times New Roman" w:cs="Times New Roman"/>
          <w:i/>
          <w:color w:val="000000"/>
          <w:sz w:val="28"/>
          <w:szCs w:val="28"/>
        </w:rPr>
        <w:t>h</w:t>
      </w:r>
      <w:r>
        <w:rPr>
          <w:rFonts w:ascii="Times New Roman" w:eastAsia="Times New Roman" w:hAnsi="Times New Roman" w:cs="Times New Roman"/>
          <w:i/>
          <w:color w:val="000000"/>
          <w:sz w:val="28"/>
          <w:szCs w:val="28"/>
        </w:rPr>
        <w:t>ội Singapore</w:t>
      </w:r>
    </w:p>
    <w:p w:rsidR="00E54FA5" w:rsidRDefault="00E54FA5" w:rsidP="00E54FA5">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Tập </w:t>
      </w:r>
      <w:r w:rsidR="00B76692">
        <w:rPr>
          <w:rFonts w:ascii="Times New Roman" w:eastAsia="Times New Roman" w:hAnsi="Times New Roman" w:cs="Times New Roman"/>
          <w:b/>
          <w:color w:val="000000"/>
          <w:sz w:val="28"/>
          <w:szCs w:val="28"/>
        </w:rPr>
        <w:t>9</w:t>
      </w:r>
      <w:r w:rsidR="00D41DD5">
        <w:rPr>
          <w:rFonts w:ascii="Times New Roman" w:eastAsia="Times New Roman" w:hAnsi="Times New Roman" w:cs="Times New Roman"/>
          <w:b/>
          <w:color w:val="000000"/>
          <w:sz w:val="28"/>
          <w:szCs w:val="28"/>
        </w:rPr>
        <w:t>7</w:t>
      </w:r>
    </w:p>
    <w:p w:rsidR="00E54FA5" w:rsidRDefault="00E54FA5" w:rsidP="00E54FA5">
      <w:pPr>
        <w:spacing w:after="0" w:line="288" w:lineRule="auto"/>
        <w:jc w:val="both"/>
        <w:rPr>
          <w:rFonts w:ascii="Times New Roman" w:eastAsia="Times New Roman" w:hAnsi="Times New Roman" w:cs="Times New Roman"/>
          <w:b/>
          <w:color w:val="000000"/>
          <w:sz w:val="28"/>
          <w:szCs w:val="28"/>
        </w:rPr>
      </w:pPr>
    </w:p>
    <w:p w:rsidR="0006039D" w:rsidRPr="00752AA7" w:rsidRDefault="0006039D" w:rsidP="0006039D">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Chư vị đồng học, chào mọi người!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Mời mở kinh Thập Thiện Nghiệp Đạo, trang thứ mười lăm, hàng cuối cùng: </w:t>
      </w:r>
      <w:r w:rsidRPr="00752AA7">
        <w:rPr>
          <w:rFonts w:ascii="Times New Roman" w:eastAsia="Book Antiqua" w:hAnsi="Times New Roman" w:cs="Times New Roman"/>
          <w:i/>
          <w:sz w:val="28"/>
          <w:szCs w:val="28"/>
        </w:rPr>
        <w:t>“Tứ nhiếp trang nghiêm nên thường siêng năng nhiếp hóa hết thảy chúng sanh.”</w:t>
      </w:r>
      <w:r w:rsidRPr="00752AA7">
        <w:rPr>
          <w:rFonts w:ascii="Times New Roman" w:eastAsia="Book Antiqua" w:hAnsi="Times New Roman" w:cs="Times New Roman"/>
          <w:b/>
          <w:sz w:val="28"/>
          <w:szCs w:val="28"/>
        </w:rPr>
        <w:t xml:space="preserve"> </w:t>
      </w:r>
      <w:r w:rsidRPr="00752AA7">
        <w:rPr>
          <w:rFonts w:ascii="Times New Roman" w:eastAsia="Book Antiqua" w:hAnsi="Times New Roman" w:cs="Times New Roman"/>
          <w:sz w:val="28"/>
          <w:szCs w:val="28"/>
        </w:rPr>
        <w:t>Điều này đối với pháp thế xuất thế gian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cũng là sự khai thị cực kỳ quan trọng,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chúng tôi đặc biệt giới thiệu thật cặn kẽ. Tứ nhiếp chính là bốn nguyên tắc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giao thiệp giữa người với người, giữa người với tất cả sự vật.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Ở trong người, việc và vật,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quan trọng nhất là sự giao thiệp giữa người với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như làm tốt sự việc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người này chính là Phật Bồ-tát; giao thiệp giữa người với người không tốt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đây là phàm phu, cho nên trong đây bao hàm trí tuệ vô tận,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đức năng vô tận.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Bốn điều này là bố thí, ái ngữ, lợi hành, đồng sự.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Hai điều phía trước đã nói qua rồi, bây giờ tôi giảng tiếp điều thứ ba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lợi hành. Hành là hành vi trong đời sống của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lợi là lợi ích.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khởi tâm động niệm, lời nói việc làm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đều phải có thể lợi ích xã hội,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lợi ích quần chúng,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lợi ích tất cả chúng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Hay nói cách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phàm là hành vi, khởi tâm động niệm,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lời nói việc làm mà không có lợi ích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Bồ-tát dứt khoát không làm.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Ở đây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nhất định phải nhận thức rõ ràng,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mình và người là một, không phải hai,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chân tướng sự thật.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Chúng sanh sáu cõi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biết chân tướng này, trong khái niệm của chúng sanh sáu cõi thì</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mình và người là hai, không phải một,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gọi là mê mất tự tánh.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Tứ thánh pháp giới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tuy biết chân tướng sự thật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chưa đích thân chứng được; hay nói cách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về mặt lý luận thì không có vấn đề,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có thể tiếp nhận,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có thể tin,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ở trên sự thì họ chưa chứng được, nhất định phải đến nhất chân pháp giới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mới chứng thực được sự việc này.</w:t>
      </w:r>
      <w:r w:rsidRPr="00752AA7">
        <w:rPr>
          <w:rFonts w:ascii="Times New Roman" w:eastAsia="Cambria" w:hAnsi="Times New Roman" w:cs="Times New Roman"/>
          <w:sz w:val="28"/>
          <w:szCs w:val="28"/>
        </w:rPr>
        <w:t> </w:t>
      </w:r>
    </w:p>
    <w:p w:rsidR="0006039D" w:rsidRPr="00752AA7" w:rsidRDefault="0006039D" w:rsidP="0006039D">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Qua đó cho thấy,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phàm phu sáu cõi mê quá sâu, chúng ta không thể đích thân chứng được cảnh giới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nhất định phải tin lời Phật nói.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học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điều kiện đầu tiên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chính là đối với thầy, Phật-đà là thầy của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phải có tín tâm kiên định,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dứt khoát không được có nghi hoặc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chúng ta mới có thể có được lợi ích từ giáo huấn của Phật-đà.</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đối với thầy có nghi hoặc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lợi ích mà chúng ta đạt được sẽ bị giảm bớt.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Còn phải xem mức độ sâu rộng trong ý niệm nghi </w:t>
      </w:r>
      <w:r w:rsidRPr="00752AA7">
        <w:rPr>
          <w:rFonts w:ascii="Times New Roman" w:eastAsia="Book Antiqua" w:hAnsi="Times New Roman" w:cs="Times New Roman"/>
          <w:sz w:val="28"/>
          <w:szCs w:val="28"/>
        </w:rPr>
        <w:lastRenderedPageBreak/>
        <w:t>ngờ của bạn,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nghi ngờ của bạn quá sâu, quá rộng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bạn hoàn toàn không thể có được lợi ích;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nghi ngờ của bạn tương đối cạn,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phạm vi tương đối nhỏ thì bạn có thể được lợi ích cục bộ.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Chỉ có hoàn toàn không có mảy may hoài nghi đối với ngôn giáo của Phật-đà,</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y giáo phụng hành một trăm phần trăm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thì chúng ta mới có thể có được lợi ích viên mãn của Phật pháp. </w:t>
      </w:r>
    </w:p>
    <w:p w:rsidR="0006039D" w:rsidRPr="00752AA7" w:rsidRDefault="0006039D" w:rsidP="0006039D">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Kinh Thập Thiện Nghiệp Đạo là pháp luân căn bản của Phật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giáo học nền tảng, trong bộ kinh này không có Đại, Tiểu thừa,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có Tông môn, Giáo hạ,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cũng không có Hiển, Mật;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hay nói cách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đó là môn học chung.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Hễ bạn học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bất luận bạn tu học tông phái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cũng đều phải cắm rễ từ bộ kinh điển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nó là giáo học căn bản, nền tảng của học tập chính là thập thiện nghiệp đạo.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Bộ kinh này kinh văn không dài,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nửa phần trước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Thế Tôn đã nói rõ ràng tỉ mỉ cho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lợi ích công đức thù thắng của tu hành thập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nửa phần sau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khai thị cho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làm thế nào thực hành thập thiện nghiệp vào trong đời sống, trong công việc, trong đối nhân xử thế, tiếp vật, tu 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đó cho thấy,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thể không học thuộc bộ kinh này, không những phải học thuộc,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phải học thuộc cho thật nhuyễn.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Khi sáu căn tiếp xúc với cảnh giới bên ngoài,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khởi tâm động niệm đều phải nghĩ đến lời giáo huấn của Phật đối với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 vậy mới gọi là tu hành.</w:t>
      </w:r>
      <w:r w:rsidRPr="00752AA7">
        <w:rPr>
          <w:rFonts w:ascii="Times New Roman" w:eastAsia="Cambria" w:hAnsi="Times New Roman" w:cs="Times New Roman"/>
          <w:sz w:val="28"/>
          <w:szCs w:val="28"/>
        </w:rPr>
        <w:t> </w:t>
      </w:r>
    </w:p>
    <w:p w:rsidR="0006039D" w:rsidRPr="00752AA7" w:rsidRDefault="0006039D" w:rsidP="0006039D">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Những điều mà trong bộ kinh này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chính là điều thứ nhất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tịnh nghiệp tam phước của kinh Quán Vô Lượng Thọ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Điều thứ nhất của tam phước là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“hiếu dưỡng cha mẹ, phụng sự sư trưởng, từ tâm không giết, tu thập thiện nghiệp”.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tôi đã nói rất nhiều trong các buổi giảng trước đây, hiếu thân tôn sư và bồi dưỡng tâm từ bi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đều phải được thực hiện dựa trên thập thiện nghiệp, nếu không có thập thiện nghiệp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ba câu phía trước đều là rỗng tuếch.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đủ thập thiện nghiệp đạo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hiếu thân tôn sư, từ tâm không giết mới thành hiện thực,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đều đã làm được ba câu phía trước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điều mà mười phương ba đời tất cả chư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sơ phát tâm cho đến tu hành chứng quả,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mỗi sát-na đều không được xa rời; xa rời bộ kinh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đã xa rời Phật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đó cho thấy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tầm quan trọng của bộ kinh này.</w:t>
      </w:r>
      <w:r w:rsidRPr="00752AA7">
        <w:rPr>
          <w:rFonts w:ascii="Times New Roman" w:eastAsia="Cambria" w:hAnsi="Times New Roman" w:cs="Times New Roman"/>
          <w:sz w:val="28"/>
          <w:szCs w:val="28"/>
        </w:rPr>
        <w:t> </w:t>
      </w:r>
    </w:p>
    <w:p w:rsidR="0006039D" w:rsidRPr="00752AA7" w:rsidRDefault="0006039D" w:rsidP="0006039D">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Thực hành thập thiện nghiệp đạo vào trong lợi hành của tứ nhiếp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khởi tâm động niệm, lời nói việc làm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đều không sát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Mở rộng ý nghĩa của không sát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nhất định không được tổn hại một chúng sanh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dù là muỗi, kiến thì</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cũng không được phép tổn hại, chúng ta xem chúng cũng giống như người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ra ngoài là để kiếm ăn,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chúng không có tội chết, chúng ta </w:t>
      </w:r>
      <w:r w:rsidRPr="00752AA7">
        <w:rPr>
          <w:rFonts w:ascii="Times New Roman" w:eastAsia="Book Antiqua" w:hAnsi="Times New Roman" w:cs="Times New Roman"/>
          <w:sz w:val="28"/>
          <w:szCs w:val="28"/>
        </w:rPr>
        <w:lastRenderedPageBreak/>
        <w:t>không thể bởi vì ghét chúng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mà tùy tiện giết hại chúng,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được phép!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Muỗi, kiến, chúng ta còn không nhẫn tâm tổn hại chúng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sao có thể khởi tâm động niệm tổn hại người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kinh, đức Phật dạy chúng ta rằng: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“Nơi mà Bồ-tát cư trú có thể khiến cho tất cả chúng sanh sanh tâm hoan hỷ”,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lợi hành. Do đó có thể biết,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việc mà chúng sanh không hoan hỷ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chúng ta không được làm, nếu chúng ta làm thì sẽ khiến chúng sanh sanh phiền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không phải là hạnh Bồ-tát,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cũng không phải là học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là hoàn toàn trái ngược với học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tư tưởng, khởi tâm động niệm nhất định phải có lợi cho mọi người,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được nghĩ đến lợi ích của mình, phàm và thánh khác biệt chỉ trong một niệm này, chúng ta nói sự khác biệt giữa chúng sanh và Phật là ở trong một niệm.</w:t>
      </w:r>
      <w:r w:rsidRPr="00752AA7">
        <w:rPr>
          <w:rFonts w:ascii="Times New Roman" w:eastAsia="Cambria" w:hAnsi="Times New Roman" w:cs="Times New Roman"/>
          <w:sz w:val="28"/>
          <w:szCs w:val="28"/>
        </w:rPr>
        <w:t> </w:t>
      </w:r>
    </w:p>
    <w:p w:rsidR="0006039D" w:rsidRPr="00752AA7" w:rsidRDefault="0006039D" w:rsidP="0006039D">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Chư Phật Bồ-tát khởi tâm động niệm là lợi ích tất cả chúng sanh. Quý vị phải biết rằng,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thật sự lợi ích tất cả chúng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chính là lợi ích chính mình đích thực.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sự việc này chỉ lợi ích bản thân, không thể lợi ích chúng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vậy bạn tự mình nghĩ kỹ xem,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chắc chắn là tổn hại chính mình, điều này phải quan sát tỉ mỉ thì mới có thể nhìn ra được, sơ ý qua loa thì không nhìn thấy.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học Phật dụng tâm tinh tế sẽ thấy,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thực hành thập thiện nghiệp,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thực hành mười điều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vào trong lục độ,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áp dụng vào bố thí,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áp dụng vào trì giới,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áp dụng vào nhẫn nhục,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áp dụng vào tinh tấn,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áp dụng vào trong tứ vô lượng tâm,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tức là áp dụng vào tâm từ, tâm bi, tâm hỷ, tâm xả,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hiện nay thì thực hành vào trong tứ nhiếp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vào trong bố thí, ái ngữ, lợi hành, đồng sự của tứ nhiếp pháp. Bạn thử nghĩ xem, tâm như vậy tinh tế biết bao! </w:t>
      </w:r>
    </w:p>
    <w:p w:rsidR="0006039D" w:rsidRPr="00752AA7" w:rsidRDefault="0006039D" w:rsidP="0006039D">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Trong đời sống thường ngày,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bất kỳ một pháp nào cũng đều có thập thiện nghiệp,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đều đầy đủ viên mãn mười điều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ở trong đời sống thường ngày,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ngay cả khái niệm này cũng không có,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gọi là sơ ý qua loa.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Đời sống của Bồ-tát thì từng li từng tí,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có pháp nào không đầy đủ thập thiện nghiệp,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mỗi pháp đều đầy đủ,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niệm niệm đều đầy đủ,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từng li từng tí đều đầy đủ.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hiểu rõ được những việc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tâm cung kính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đối với Phật Bồ-tát sẽ tự nhiên sanh khởi, vì sao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quả thật không bằng,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xác thực không sánh bằng các ngài. </w:t>
      </w:r>
    </w:p>
    <w:p w:rsidR="0006039D" w:rsidRPr="00752AA7" w:rsidRDefault="0006039D" w:rsidP="0006039D">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Không sát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lợi ích chúng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trộm cắp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tuyệt đối không có ý niệm giành mảy may phần lợi nào của tất cả chúng sanh, tâm giành phần lợi của người khác chính là tâm trộm,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chính là trộm cắp,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khởi ý niệm này thì sai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huống hồ còn có hành vi?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tà dâm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tâm địa tuyệt đối thanh tịnh,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hề có mảy may dính nhiễm.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Tiếp đó là không nói dối, không nói ly gián thì mới thật sự làm </w:t>
      </w:r>
      <w:r w:rsidRPr="00752AA7">
        <w:rPr>
          <w:rFonts w:ascii="Times New Roman" w:eastAsia="Book Antiqua" w:hAnsi="Times New Roman" w:cs="Times New Roman"/>
          <w:sz w:val="28"/>
          <w:szCs w:val="28"/>
        </w:rPr>
        <w:lastRenderedPageBreak/>
        <w:t>được tứ nhiếp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trong mỗi điều của tứ nhiếp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đầy đủ thập thiện nghiệp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bạn làm sao nhiếp thọ chúng sanh? Hôm qua, tôi đã nói với quý vị điều đầu tiên của tứ nhiếp pháp là bố thí.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Tinh nghĩa của bố thí,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ý nghĩa tinh hoa của nó</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chính là </w:t>
      </w:r>
      <w:r w:rsidRPr="00752AA7">
        <w:rPr>
          <w:rFonts w:ascii="Times New Roman" w:eastAsia="Book Antiqua" w:hAnsi="Times New Roman" w:cs="Times New Roman"/>
          <w:i/>
          <w:sz w:val="28"/>
          <w:szCs w:val="28"/>
        </w:rPr>
        <w:t>tứ tất đàn</w:t>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“Đàn” là đàn-na, bố thí;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“tất” là rộng khắp, tâm chân thành, tâm thanh tịnh,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tâm bình đẳng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đều bố thí cho tất cả chúng sanh trong hư không pháp giới. Chúng ta có làm được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có thể nghĩ được thì bạn làm được, trong phần khai chương minh nghĩa ở phần đầu kinh này, Phật đã nói với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“Tất cả pháp từ tâm tưởng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tâm của chúng ta nghĩ đến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chúng ta tự nhiên sẽ làm được thôi. Cho nên ở trước mắt, sáu căn tiếp xúc với cảnh giới sáu trần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thì tứ nhiếp pháp bèn viên mãn. </w:t>
      </w:r>
    </w:p>
    <w:p w:rsidR="0006039D" w:rsidRPr="00752AA7" w:rsidRDefault="0006039D" w:rsidP="0006039D">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“Lợi hành”, nói đơn giản là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niệm niệm đều là lợi ích chúng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mà điều thù thắng nhất trong lợi ích chúng sanh là chánh pháp cửu trụ.</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Chánh pháp ở đâu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Chánh pháp ở trong khởi tâm động niệm, lời nói việc làm của bản thân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chánh pháp ở chỗ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phải làm được giáo huấn của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đây là chánh pháp cửu trụ. Làm ra cho người khác thấy, đây là lợi ích chân thật,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lợi ích vĩnh hằng,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lợi ích không gì bằng.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Chư Phật Như Lai thị hiện ở nhân gian tu hành chứng quả, vì sao các ngài không theo đuổi những ngành nghề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sao phải thị hiện làm Phật, là có dụng ý gì?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hiện làm Phật chính là thị hiện chánh pháp cửu trụ.</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vô lượng vô biên lợi ích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đây là lợi ích căn bản.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Năm mươi ba lần tham vấn ở phần sau cùng của kinh Hoa Nghiêm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giống như một cây đại thụ,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là gốc rễ của cây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tham vấn là cành, lá, hoa, quả của nó.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nhìn thấy cây này xanh tốt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đẹp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đó là cành, lá, hoa, quả.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thử nghĩ xem,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Thích-ca Mâu-ni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tại sao không thị hiện hành Bồ-tát đạo trong các ngành các nghề?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Ngài có thể kế thừa vương vị,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dùng thân phận quốc vương mà hành Bồ-tát đạo,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dùng thân phận đại thần để hành Bồ-tát đạo,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dùng thân phận trong lĩnh vực ngày nay gọi là giới công thương nghiệp,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ngành nghề nào cũng có thể hành Bồ-tát đạo,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sao ngài phải thị hiện xuất gia dạy học?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Ngày nay chúng ta nhìn thấy,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ngài là giáo dục xã hội đa nguyên văn hóa, ngài biết đây là rễ, đây là gốc,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gốc rễ của tất cả vô lượng vô biên lợi ích chân thật,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chánh pháp cửu trụ. Cho nên, ngài dấn thân vào công tác dạy học,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công tác giáo dục. </w:t>
      </w:r>
    </w:p>
    <w:p w:rsidR="0006039D" w:rsidRPr="00752AA7" w:rsidRDefault="0006039D" w:rsidP="0006039D">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Người Trung Quốc thời xưa biết được, quý vị thử xem thiên Học Ký trong Lễ Ký.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Thiên Học Ký này, nói theo người hiện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triết học giáo dục cổ xưa của Trung Quốc.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Triết học giáo dục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lý niệm giáo dục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được đặt ra từ thời Hán </w:t>
      </w:r>
      <w:r w:rsidRPr="00752AA7">
        <w:rPr>
          <w:rFonts w:ascii="Times New Roman" w:eastAsia="Book Antiqua" w:hAnsi="Times New Roman" w:cs="Times New Roman"/>
          <w:sz w:val="28"/>
          <w:szCs w:val="28"/>
        </w:rPr>
        <w:lastRenderedPageBreak/>
        <w:t>Vũ Đế,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mãi cho đến cuối triều Thanh,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hơn 2.000 năm đều không hề thay đổi,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đều là y giáo phụng 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quốc gia nhờ đó mà an định lâu dài.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Ở thế gian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không phân giàu nghèo sang hèn,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phân già trẻ,</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phân ngành nghề,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đều tiếp nhận giáo dục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Phật pháp gọi là</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đều làm Bồ-tát,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học làm Bồ-tát,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học làm quân tử,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học làm thánh hiền, cho nên giáo dục là đại căn đại bản của lợi 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Gốc rễ đã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cành lá cũng không ngoại lệ.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bất luận chúng ta sống đời sống như thế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ngày nay là thân phận gì,</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làm việc trong ngành nghề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nhất định phải dùng tâm yêu thương chân thành mà yêu thương thế hệ mai sau,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chỉ dạy thế hệ sau,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khiến người đời sau khai mở trí tuệ, dựa trên nền tảng kinh nghiệm và thành tựu của thế hệ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mà tiến thêm một nấc nữa,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lợi hành.</w:t>
      </w:r>
      <w:r w:rsidRPr="00752AA7">
        <w:rPr>
          <w:rFonts w:ascii="Times New Roman" w:eastAsia="Cambria" w:hAnsi="Times New Roman" w:cs="Times New Roman"/>
          <w:sz w:val="28"/>
          <w:szCs w:val="28"/>
        </w:rPr>
        <w:t> </w:t>
      </w:r>
    </w:p>
    <w:p w:rsidR="0006039D" w:rsidRPr="0006039D" w:rsidRDefault="0006039D" w:rsidP="0006039D">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Chúng ta từ những chỗ này mà tư duy thật kỹ,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thể hội thật kỹ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sẽ biết hành đạo thập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Dùng lợi hành của tứ nhiếp pháp mà trang nghiêm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có thể khiến tất cả chúng sanh được lợi ích chân thật,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được lợi ích rộng lớn.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Lợi ích này, nói một cách đơn giản là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xã hội an định, thế giới hòa bình,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phồn vinh hưng vượng,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người đều có thể trải qua đời sống hạnh phúc mỹ mãn, đây là lợi hành. Tốt rồi, hôm nay thời gian đã hết, chú</w:t>
      </w:r>
      <w:r>
        <w:rPr>
          <w:rFonts w:ascii="Times New Roman" w:eastAsia="Book Antiqua" w:hAnsi="Times New Roman" w:cs="Times New Roman"/>
          <w:sz w:val="28"/>
          <w:szCs w:val="28"/>
        </w:rPr>
        <w:t xml:space="preserve">ng ta giảng đến đây. </w:t>
      </w:r>
      <w:bookmarkStart w:id="0" w:name="_GoBack"/>
      <w:bookmarkEnd w:id="0"/>
    </w:p>
    <w:sectPr w:rsidR="0006039D" w:rsidRPr="000603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VN-Book Antiqua">
    <w:panose1 w:val="02040603050506020204"/>
    <w:charset w:val="00"/>
    <w:family w:val="roman"/>
    <w:pitch w:val="variable"/>
    <w:sig w:usb0="A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2E"/>
    <w:rsid w:val="00002741"/>
    <w:rsid w:val="0006039D"/>
    <w:rsid w:val="00074652"/>
    <w:rsid w:val="00087B79"/>
    <w:rsid w:val="000E31C1"/>
    <w:rsid w:val="001232FB"/>
    <w:rsid w:val="0012499F"/>
    <w:rsid w:val="001C08CA"/>
    <w:rsid w:val="001D1874"/>
    <w:rsid w:val="0022334A"/>
    <w:rsid w:val="002759F5"/>
    <w:rsid w:val="00290564"/>
    <w:rsid w:val="0029072A"/>
    <w:rsid w:val="00290CD5"/>
    <w:rsid w:val="002A4C7C"/>
    <w:rsid w:val="002B1F58"/>
    <w:rsid w:val="002E5474"/>
    <w:rsid w:val="002F1B38"/>
    <w:rsid w:val="002F52E4"/>
    <w:rsid w:val="00356566"/>
    <w:rsid w:val="003A2F23"/>
    <w:rsid w:val="003E0FB0"/>
    <w:rsid w:val="00430F63"/>
    <w:rsid w:val="004422BD"/>
    <w:rsid w:val="00473B20"/>
    <w:rsid w:val="00493CD4"/>
    <w:rsid w:val="004B42ED"/>
    <w:rsid w:val="004B71A4"/>
    <w:rsid w:val="00510D6D"/>
    <w:rsid w:val="00513153"/>
    <w:rsid w:val="00516863"/>
    <w:rsid w:val="00543008"/>
    <w:rsid w:val="00544ECC"/>
    <w:rsid w:val="0056300F"/>
    <w:rsid w:val="005665AB"/>
    <w:rsid w:val="0059159C"/>
    <w:rsid w:val="005B7A3A"/>
    <w:rsid w:val="005C2853"/>
    <w:rsid w:val="005C7216"/>
    <w:rsid w:val="00616D43"/>
    <w:rsid w:val="006825F8"/>
    <w:rsid w:val="0069320B"/>
    <w:rsid w:val="006D12FB"/>
    <w:rsid w:val="006E6D19"/>
    <w:rsid w:val="006F7157"/>
    <w:rsid w:val="007A6902"/>
    <w:rsid w:val="007B5ACC"/>
    <w:rsid w:val="007D0AF5"/>
    <w:rsid w:val="007D60E6"/>
    <w:rsid w:val="007F3AD3"/>
    <w:rsid w:val="00813CA1"/>
    <w:rsid w:val="00831129"/>
    <w:rsid w:val="00850CDB"/>
    <w:rsid w:val="008646E9"/>
    <w:rsid w:val="00884154"/>
    <w:rsid w:val="008B02E8"/>
    <w:rsid w:val="008B7483"/>
    <w:rsid w:val="008F5CE7"/>
    <w:rsid w:val="0090342A"/>
    <w:rsid w:val="0093533B"/>
    <w:rsid w:val="00963EFA"/>
    <w:rsid w:val="00980643"/>
    <w:rsid w:val="0098141A"/>
    <w:rsid w:val="00983E0D"/>
    <w:rsid w:val="00991BFE"/>
    <w:rsid w:val="009B1993"/>
    <w:rsid w:val="009D403A"/>
    <w:rsid w:val="009E4E61"/>
    <w:rsid w:val="009F2D41"/>
    <w:rsid w:val="009F595E"/>
    <w:rsid w:val="00A24833"/>
    <w:rsid w:val="00A47DAB"/>
    <w:rsid w:val="00A5374F"/>
    <w:rsid w:val="00A54AAA"/>
    <w:rsid w:val="00A65C6D"/>
    <w:rsid w:val="00AC295A"/>
    <w:rsid w:val="00AE0CA0"/>
    <w:rsid w:val="00AE1F0D"/>
    <w:rsid w:val="00AF56B6"/>
    <w:rsid w:val="00B21CB0"/>
    <w:rsid w:val="00B312D5"/>
    <w:rsid w:val="00B76692"/>
    <w:rsid w:val="00C1460B"/>
    <w:rsid w:val="00C73C54"/>
    <w:rsid w:val="00CA3326"/>
    <w:rsid w:val="00CD103C"/>
    <w:rsid w:val="00D0492F"/>
    <w:rsid w:val="00D113BB"/>
    <w:rsid w:val="00D35DE7"/>
    <w:rsid w:val="00D41DD5"/>
    <w:rsid w:val="00D72B29"/>
    <w:rsid w:val="00D90AD4"/>
    <w:rsid w:val="00DC129B"/>
    <w:rsid w:val="00DC491F"/>
    <w:rsid w:val="00DC6660"/>
    <w:rsid w:val="00DE4E2B"/>
    <w:rsid w:val="00DE654B"/>
    <w:rsid w:val="00DF7AA8"/>
    <w:rsid w:val="00E54FA5"/>
    <w:rsid w:val="00E85D2E"/>
    <w:rsid w:val="00ED3BD4"/>
    <w:rsid w:val="00F028F2"/>
    <w:rsid w:val="00F0738F"/>
    <w:rsid w:val="00F3380C"/>
    <w:rsid w:val="00F5131A"/>
    <w:rsid w:val="00F60E8B"/>
    <w:rsid w:val="00F72837"/>
    <w:rsid w:val="00F72B49"/>
    <w:rsid w:val="00FC7641"/>
    <w:rsid w:val="00FF18D4"/>
    <w:rsid w:val="00FF2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DFCF6"/>
  <w15:chartTrackingRefBased/>
  <w15:docId w15:val="{956599E9-C029-4A81-B7AD-E54D8FB0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VN-Book Antiqua" w:eastAsiaTheme="minorHAnsi" w:hAnsi="SVN-Book Antiqua" w:cs="Times New Roman"/>
        <w:color w:val="000000"/>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652"/>
    <w:rPr>
      <w:rFonts w:ascii="Calibri" w:eastAsia="Calibri" w:hAnsi="Calibri" w:cs="Calibr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basedOn w:val="Normal"/>
    <w:link w:val="A1Char"/>
    <w:qFormat/>
    <w:rsid w:val="004B71A4"/>
    <w:pPr>
      <w:shd w:val="clear" w:color="auto" w:fill="FFFFFF"/>
      <w:spacing w:before="240" w:after="0" w:line="288" w:lineRule="auto"/>
      <w:ind w:firstLine="720"/>
      <w:jc w:val="both"/>
    </w:pPr>
    <w:rPr>
      <w:rFonts w:ascii="Times New Roman" w:eastAsia="Times New Roman" w:hAnsi="Times New Roman" w:cs="Times New Roman"/>
      <w:b/>
      <w:color w:val="000000"/>
      <w:sz w:val="28"/>
      <w:szCs w:val="28"/>
    </w:rPr>
  </w:style>
  <w:style w:type="character" w:customStyle="1" w:styleId="A1Char">
    <w:name w:val="A1 Char"/>
    <w:basedOn w:val="DefaultParagraphFont"/>
    <w:link w:val="A1"/>
    <w:rsid w:val="004B71A4"/>
    <w:rPr>
      <w:rFonts w:ascii="Times New Roman" w:eastAsia="Times New Roman" w:hAnsi="Times New Roman"/>
      <w:b/>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CB5AD-924A-4FAB-8400-3BCAD84F5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1889</Words>
  <Characters>10771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Admin</cp:lastModifiedBy>
  <cp:revision>3</cp:revision>
  <dcterms:created xsi:type="dcterms:W3CDTF">2023-07-29T05:49:00Z</dcterms:created>
  <dcterms:modified xsi:type="dcterms:W3CDTF">2023-07-29T07:46:00Z</dcterms:modified>
</cp:coreProperties>
</file>